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A848" w14:textId="2E716C26" w:rsidR="00013787" w:rsidRDefault="00013787">
      <w:r w:rsidRPr="00B95759">
        <w:t>Centrum Studiów Mediewistycznych</w:t>
      </w:r>
      <w:r w:rsidRPr="00B95759">
        <w:t xml:space="preserve"> (dalej: CSM)</w:t>
      </w:r>
      <w:r w:rsidRPr="00B95759">
        <w:t xml:space="preserve"> jest autonomiczną i międzywydziałową</w:t>
      </w:r>
      <w:r w:rsidRPr="00B95759">
        <w:t xml:space="preserve"> </w:t>
      </w:r>
      <w:r w:rsidRPr="00B95759">
        <w:t>jednostką o charakterze naukowo-badawczym. Działa w strukturach</w:t>
      </w:r>
      <w:r w:rsidRPr="00B95759">
        <w:t xml:space="preserve"> </w:t>
      </w:r>
      <w:r w:rsidRPr="00B95759">
        <w:t>Katolickiego Uniwersytetu Lubelskiego Jana Pawła II. Zespół CSM liczy</w:t>
      </w:r>
      <w:r w:rsidRPr="00B95759">
        <w:t xml:space="preserve"> </w:t>
      </w:r>
      <w:r w:rsidRPr="00B95759">
        <w:t>kilkudziesięciu badaczy specjalizujących się w źródłoznawstwie i</w:t>
      </w:r>
      <w:r w:rsidRPr="00B95759">
        <w:t xml:space="preserve"> </w:t>
      </w:r>
      <w:r w:rsidRPr="00B95759">
        <w:t>edytorstwie źródeł historycznych. Reprezentują oni różne ośrodki</w:t>
      </w:r>
      <w:r w:rsidRPr="00B95759">
        <w:t xml:space="preserve"> </w:t>
      </w:r>
      <w:r w:rsidRPr="00B95759">
        <w:t>uniwersyteckie i instytuty Polskiej Akademii Nauk. Centrum podejmuje</w:t>
      </w:r>
      <w:r w:rsidRPr="00B95759">
        <w:t xml:space="preserve"> </w:t>
      </w:r>
      <w:r w:rsidRPr="00B95759">
        <w:t>współpracę z partnerami krajowymi i zagranicznymi. Nad jego</w:t>
      </w:r>
      <w:r w:rsidRPr="00B95759">
        <w:t xml:space="preserve"> </w:t>
      </w:r>
      <w:r w:rsidRPr="00B95759">
        <w:t>działalnością czuwa międzynarodowa Rada Naukowa CSM.</w:t>
      </w:r>
    </w:p>
    <w:p w14:paraId="504EC65F" w14:textId="77777777" w:rsidR="00B95759" w:rsidRPr="00B95759" w:rsidRDefault="00B95759"/>
    <w:p w14:paraId="48591EB1" w14:textId="77777777" w:rsidR="00013787" w:rsidRPr="00B95759" w:rsidRDefault="00013787">
      <w:r w:rsidRPr="00B95759">
        <w:t>Do głównych celów Centrum Studiów Mediewistycznych należą:</w:t>
      </w:r>
    </w:p>
    <w:p w14:paraId="4AB35F69" w14:textId="77777777" w:rsidR="00013787" w:rsidRPr="00B95759" w:rsidRDefault="00013787" w:rsidP="00B95759">
      <w:pPr>
        <w:pStyle w:val="Akapitzlist"/>
        <w:numPr>
          <w:ilvl w:val="0"/>
          <w:numId w:val="12"/>
        </w:numPr>
      </w:pPr>
      <w:r w:rsidRPr="00B95759">
        <w:t>podjęcie i realizacja szeroko zakrojonych badań edytorskich i</w:t>
      </w:r>
      <w:r w:rsidRPr="00B95759">
        <w:t xml:space="preserve"> </w:t>
      </w:r>
      <w:r w:rsidRPr="00B95759">
        <w:t>inwentaryzacyjnych dotyczących dziejów Polski średniowiecznej,</w:t>
      </w:r>
    </w:p>
    <w:p w14:paraId="189A156F" w14:textId="77777777" w:rsidR="00013787" w:rsidRPr="00B95759" w:rsidRDefault="00013787" w:rsidP="00B95759">
      <w:pPr>
        <w:pStyle w:val="Akapitzlist"/>
        <w:numPr>
          <w:ilvl w:val="0"/>
          <w:numId w:val="12"/>
        </w:numPr>
      </w:pPr>
      <w:r w:rsidRPr="00B95759">
        <w:t>wykorzystanie nowoczesnych cyfrowych metod badawczych w polskiej</w:t>
      </w:r>
      <w:r w:rsidRPr="00B95759">
        <w:t xml:space="preserve"> </w:t>
      </w:r>
      <w:r w:rsidRPr="00B95759">
        <w:t>mediewistyce,</w:t>
      </w:r>
    </w:p>
    <w:p w14:paraId="0D65A2B7" w14:textId="791CF8CF" w:rsidR="00013787" w:rsidRDefault="00013787" w:rsidP="00B95759">
      <w:pPr>
        <w:pStyle w:val="Akapitzlist"/>
        <w:numPr>
          <w:ilvl w:val="0"/>
          <w:numId w:val="12"/>
        </w:numPr>
      </w:pPr>
      <w:r w:rsidRPr="00B95759">
        <w:t>umiędzynarodowienie polskich badań nad średniowieczem i promocja ich</w:t>
      </w:r>
      <w:r w:rsidRPr="00B95759">
        <w:br/>
        <w:t>wyników w świecie.</w:t>
      </w:r>
      <w:r w:rsidRPr="00B95759">
        <w:t xml:space="preserve"> </w:t>
      </w:r>
    </w:p>
    <w:p w14:paraId="67821648" w14:textId="77777777" w:rsidR="00B95759" w:rsidRPr="00B95759" w:rsidRDefault="00B95759" w:rsidP="00B95759"/>
    <w:p w14:paraId="5B825E1E" w14:textId="4B5C2CD9" w:rsidR="00013787" w:rsidRPr="00B95759" w:rsidRDefault="00013787">
      <w:r w:rsidRPr="00B95759">
        <w:t>CSM prowadzi następujące projekty naukowe:</w:t>
      </w:r>
    </w:p>
    <w:p w14:paraId="5A6F834C" w14:textId="77777777" w:rsidR="00013787" w:rsidRPr="0080614E" w:rsidRDefault="00013787" w:rsidP="00B95759">
      <w:pPr>
        <w:pStyle w:val="Akapitzlist"/>
        <w:numPr>
          <w:ilvl w:val="0"/>
          <w:numId w:val="13"/>
        </w:numPr>
      </w:pPr>
      <w:bookmarkStart w:id="0" w:name="_Hlk118400839"/>
      <w:bookmarkStart w:id="1" w:name="_Hlk118537780"/>
      <w:proofErr w:type="spellStart"/>
      <w:r w:rsidRPr="0080614E">
        <w:t>Monumenta</w:t>
      </w:r>
      <w:proofErr w:type="spellEnd"/>
      <w:r w:rsidRPr="0080614E">
        <w:t xml:space="preserve"> </w:t>
      </w:r>
      <w:proofErr w:type="spellStart"/>
      <w:r w:rsidRPr="0080614E">
        <w:t>Vaticana</w:t>
      </w:r>
      <w:bookmarkEnd w:id="0"/>
      <w:proofErr w:type="spellEnd"/>
      <w:r w:rsidRPr="0080614E">
        <w:t xml:space="preserve">: edycja </w:t>
      </w:r>
      <w:bookmarkEnd w:id="1"/>
      <w:r w:rsidRPr="0080614E">
        <w:t>tradycyjna i cyfrowa dokumentów dotyczących Polski z Archiwum Watykańskiego (pontyfikaty Urbana VI i Bonifacego IX)</w:t>
      </w:r>
      <w:r>
        <w:t>.</w:t>
      </w:r>
    </w:p>
    <w:p w14:paraId="030CF126" w14:textId="77777777" w:rsidR="00013787" w:rsidRPr="0080614E" w:rsidRDefault="00013787" w:rsidP="00B95759">
      <w:pPr>
        <w:pStyle w:val="Akapitzlist"/>
        <w:numPr>
          <w:ilvl w:val="0"/>
          <w:numId w:val="13"/>
        </w:numPr>
      </w:pPr>
      <w:bookmarkStart w:id="2" w:name="_Hlk118400866"/>
      <w:proofErr w:type="spellStart"/>
      <w:r w:rsidRPr="0080614E">
        <w:t>Epistolae</w:t>
      </w:r>
      <w:proofErr w:type="spellEnd"/>
      <w:r w:rsidRPr="0080614E">
        <w:t xml:space="preserve"> </w:t>
      </w:r>
      <w:proofErr w:type="spellStart"/>
      <w:r w:rsidRPr="0080614E">
        <w:t>Ordinis</w:t>
      </w:r>
      <w:proofErr w:type="spellEnd"/>
      <w:r w:rsidRPr="0080614E">
        <w:t xml:space="preserve"> </w:t>
      </w:r>
      <w:proofErr w:type="spellStart"/>
      <w:r w:rsidRPr="0080614E">
        <w:t>Teutonici</w:t>
      </w:r>
      <w:proofErr w:type="spellEnd"/>
      <w:r w:rsidRPr="0080614E">
        <w:t xml:space="preserve"> </w:t>
      </w:r>
      <w:proofErr w:type="spellStart"/>
      <w:r w:rsidRPr="0080614E">
        <w:t>Sanctae</w:t>
      </w:r>
      <w:proofErr w:type="spellEnd"/>
      <w:r w:rsidRPr="0080614E">
        <w:t xml:space="preserve"> </w:t>
      </w:r>
      <w:proofErr w:type="spellStart"/>
      <w:r w:rsidRPr="0080614E">
        <w:t>Mariae</w:t>
      </w:r>
      <w:proofErr w:type="spellEnd"/>
      <w:r>
        <w:t>:</w:t>
      </w:r>
      <w:r w:rsidRPr="0080614E">
        <w:t xml:space="preserve"> </w:t>
      </w:r>
      <w:bookmarkEnd w:id="2"/>
      <w:r w:rsidRPr="0080614E">
        <w:t>edycja tradycyjna i cyfrowa dokumentów dotyczących Polski pochodzących z dawnego Archiwum</w:t>
      </w:r>
      <w:r>
        <w:t xml:space="preserve"> Wielkich Mistrzów Krzyżackich.</w:t>
      </w:r>
    </w:p>
    <w:p w14:paraId="228BFFEB" w14:textId="79F3B131" w:rsidR="00013787" w:rsidRDefault="00013787" w:rsidP="00B95759">
      <w:pPr>
        <w:pStyle w:val="Akapitzlist"/>
        <w:numPr>
          <w:ilvl w:val="0"/>
          <w:numId w:val="13"/>
        </w:numPr>
      </w:pPr>
      <w:r w:rsidRPr="0080614E">
        <w:t>Średniowieczne księgozbiory historyczne na ziemiach polskich: opracowanie pierwszej części katalogu średniowiecznych rękopisów z dawnej biblioteki klasztoru kanoników regu</w:t>
      </w:r>
      <w:r>
        <w:t>larnych św</w:t>
      </w:r>
      <w:r w:rsidR="00B95759">
        <w:t>iętego</w:t>
      </w:r>
      <w:r>
        <w:t xml:space="preserve"> Augustyna w Żaganiu</w:t>
      </w:r>
      <w:r w:rsidRPr="0080614E">
        <w:t xml:space="preserve"> </w:t>
      </w:r>
      <w:r>
        <w:t xml:space="preserve">oraz katalogu </w:t>
      </w:r>
      <w:r w:rsidRPr="0080614E">
        <w:t>średniowiecznych rękopisów dominikańskich w zbiorach Bibliote</w:t>
      </w:r>
      <w:r>
        <w:t>ki Uniwersyteckiej we Wrocławiu.</w:t>
      </w:r>
    </w:p>
    <w:p w14:paraId="6FE5AE4A" w14:textId="77777777" w:rsidR="00013787" w:rsidRPr="0080614E" w:rsidRDefault="00013787" w:rsidP="00B95759">
      <w:pPr>
        <w:pStyle w:val="Akapitzlist"/>
        <w:numPr>
          <w:ilvl w:val="0"/>
          <w:numId w:val="13"/>
        </w:numPr>
      </w:pPr>
      <w:bookmarkStart w:id="3" w:name="_Hlk118400801"/>
      <w:r w:rsidRPr="0080614E">
        <w:t xml:space="preserve">Corpus </w:t>
      </w:r>
      <w:proofErr w:type="spellStart"/>
      <w:r w:rsidRPr="0080614E">
        <w:t>sigillorum</w:t>
      </w:r>
      <w:proofErr w:type="spellEnd"/>
      <w:r w:rsidRPr="0080614E">
        <w:t xml:space="preserve"> </w:t>
      </w:r>
      <w:proofErr w:type="spellStart"/>
      <w:r w:rsidRPr="0080614E">
        <w:t>Poloniae</w:t>
      </w:r>
      <w:proofErr w:type="spellEnd"/>
      <w:r>
        <w:t>:</w:t>
      </w:r>
      <w:r w:rsidRPr="0080614E">
        <w:t xml:space="preserve"> </w:t>
      </w:r>
      <w:r>
        <w:t>k</w:t>
      </w:r>
      <w:r w:rsidRPr="0080614E">
        <w:t>orpus średniowiecznych pieczęci polskich</w:t>
      </w:r>
      <w:bookmarkEnd w:id="3"/>
      <w:r>
        <w:t>.</w:t>
      </w:r>
    </w:p>
    <w:p w14:paraId="453CB45B" w14:textId="2D3B48A2" w:rsidR="00013787" w:rsidRDefault="00013787" w:rsidP="00013787">
      <w:pPr>
        <w:pStyle w:val="Akapitzlist"/>
        <w:numPr>
          <w:ilvl w:val="0"/>
          <w:numId w:val="13"/>
        </w:numPr>
      </w:pPr>
      <w:r w:rsidRPr="0080614E">
        <w:t>Bibliografia mediewistyki polskiej</w:t>
      </w:r>
      <w:r>
        <w:t xml:space="preserve">: </w:t>
      </w:r>
      <w:r w:rsidRPr="0080614E">
        <w:t>opracowywanie i publikowanie na bieżąco not bibliograficznych dotyczących wybranych, polskich prac mediewistycznych w Inte</w:t>
      </w:r>
      <w:r>
        <w:t xml:space="preserve">rnational </w:t>
      </w:r>
      <w:proofErr w:type="spellStart"/>
      <w:r>
        <w:t>Medieval</w:t>
      </w:r>
      <w:proofErr w:type="spellEnd"/>
      <w:r>
        <w:t xml:space="preserve"> </w:t>
      </w:r>
      <w:proofErr w:type="spellStart"/>
      <w:r>
        <w:t>Bibliography</w:t>
      </w:r>
      <w:proofErr w:type="spellEnd"/>
      <w:r>
        <w:t>.</w:t>
      </w:r>
    </w:p>
    <w:p w14:paraId="565E3429" w14:textId="77777777" w:rsidR="00B95759" w:rsidRDefault="00B95759" w:rsidP="00B95759"/>
    <w:p w14:paraId="44DFECD0" w14:textId="047ED298" w:rsidR="00013787" w:rsidRDefault="00013787" w:rsidP="00013787">
      <w:r>
        <w:t>Do zadań CSM należą również:</w:t>
      </w:r>
    </w:p>
    <w:p w14:paraId="10CA8148" w14:textId="77777777" w:rsidR="00013787" w:rsidRDefault="00013787" w:rsidP="00B95759">
      <w:pPr>
        <w:pStyle w:val="Akapitzlist"/>
        <w:numPr>
          <w:ilvl w:val="0"/>
          <w:numId w:val="14"/>
        </w:numPr>
      </w:pPr>
      <w:r>
        <w:t>stworzenie mediewistycznego repozytorium cyfrowego,</w:t>
      </w:r>
    </w:p>
    <w:p w14:paraId="3BED5869" w14:textId="77777777" w:rsidR="00013787" w:rsidRDefault="00013787" w:rsidP="00B95759">
      <w:pPr>
        <w:pStyle w:val="Akapitzlist"/>
        <w:numPr>
          <w:ilvl w:val="0"/>
          <w:numId w:val="14"/>
        </w:numPr>
      </w:pPr>
      <w:r>
        <w:t>organizacja Letniej Szkoły Mediewistycznej,</w:t>
      </w:r>
    </w:p>
    <w:p w14:paraId="22F33BC3" w14:textId="302C1206" w:rsidR="00013787" w:rsidRDefault="00013787" w:rsidP="00B95759">
      <w:pPr>
        <w:pStyle w:val="Akapitzlist"/>
        <w:numPr>
          <w:ilvl w:val="0"/>
          <w:numId w:val="14"/>
        </w:numPr>
      </w:pPr>
      <w:r>
        <w:t xml:space="preserve">edycja czasopisma naukowego „Acta </w:t>
      </w:r>
      <w:proofErr w:type="spellStart"/>
      <w:r>
        <w:t>Mediaevalia</w:t>
      </w:r>
      <w:proofErr w:type="spellEnd"/>
      <w:r>
        <w:t>. Series Nova”,</w:t>
      </w:r>
    </w:p>
    <w:p w14:paraId="5D8CB4AA" w14:textId="3B6A014E" w:rsidR="00013787" w:rsidRDefault="00013787" w:rsidP="00B95759">
      <w:pPr>
        <w:pStyle w:val="Akapitzlist"/>
        <w:numPr>
          <w:ilvl w:val="0"/>
          <w:numId w:val="14"/>
        </w:numPr>
      </w:pPr>
      <w:r>
        <w:t>publikacje i konferencje.</w:t>
      </w:r>
    </w:p>
    <w:p w14:paraId="6CC0E107" w14:textId="77777777" w:rsidR="00B95759" w:rsidRDefault="00B95759" w:rsidP="00B95759"/>
    <w:p w14:paraId="2F10F166" w14:textId="0D9AE9A4" w:rsidR="00013787" w:rsidRDefault="00013787" w:rsidP="00013787">
      <w:r>
        <w:t>Działalność Centrum jest finansowana</w:t>
      </w:r>
      <w:r w:rsidRPr="0095197C">
        <w:t xml:space="preserve"> ze środków Ministerstwa Edukacji i Nauki w ramach zadania zleconego przez Ministra Edukacji i Nauki p</w:t>
      </w:r>
      <w:r w:rsidR="00B95759">
        <w:t>od nazwą</w:t>
      </w:r>
      <w:r w:rsidRPr="0095197C">
        <w:t xml:space="preserve"> „Centrum Studiów Mediewistycznych: podstawowe badania edytorskie i inwentaryzacyjne do dziejów ś</w:t>
      </w:r>
      <w:r>
        <w:t>redniowiecznej Polski”.</w:t>
      </w:r>
    </w:p>
    <w:p w14:paraId="0D94A368" w14:textId="1A4D844E" w:rsidR="00B95759" w:rsidRDefault="00B95759" w:rsidP="00013787"/>
    <w:p w14:paraId="2AD96EAB" w14:textId="727750CA" w:rsidR="00B95759" w:rsidRDefault="00B95759" w:rsidP="00013787"/>
    <w:p w14:paraId="666337D6" w14:textId="77777777" w:rsidR="00B95759" w:rsidRDefault="00B95759" w:rsidP="00013787"/>
    <w:p w14:paraId="60404F7C" w14:textId="6530495D" w:rsidR="00B95759" w:rsidRPr="00B95759" w:rsidRDefault="00B95759" w:rsidP="00013787">
      <w:pPr>
        <w:rPr>
          <w:b/>
          <w:bCs/>
        </w:rPr>
      </w:pPr>
      <w:r w:rsidRPr="00B95759">
        <w:rPr>
          <w:b/>
          <w:bCs/>
        </w:rPr>
        <w:lastRenderedPageBreak/>
        <w:t>Kontakt</w:t>
      </w:r>
    </w:p>
    <w:p w14:paraId="1ED00C5E" w14:textId="22C18B85" w:rsidR="00013787" w:rsidRPr="00B95759" w:rsidRDefault="00013787" w:rsidP="00B95759">
      <w:r w:rsidRPr="00B95759">
        <w:t>Aby skontaktować się z CSM, można:</w:t>
      </w:r>
    </w:p>
    <w:p w14:paraId="76123060" w14:textId="58B14A39" w:rsidR="00013787" w:rsidRPr="00B95759" w:rsidRDefault="00013787" w:rsidP="00B95759">
      <w:pPr>
        <w:pStyle w:val="Akapitzlist"/>
        <w:numPr>
          <w:ilvl w:val="0"/>
          <w:numId w:val="15"/>
        </w:numPr>
      </w:pPr>
      <w:r w:rsidRPr="00B95759">
        <w:t xml:space="preserve">napisać e-mail na adres: </w:t>
      </w:r>
      <w:hyperlink r:id="rId5" w:history="1">
        <w:r w:rsidRPr="00B95759">
          <w:t>csm@kul.pl</w:t>
        </w:r>
      </w:hyperlink>
    </w:p>
    <w:p w14:paraId="3F0B09FE" w14:textId="38BD9736" w:rsidR="00013787" w:rsidRPr="00B95759" w:rsidRDefault="00013787" w:rsidP="00B95759">
      <w:pPr>
        <w:pStyle w:val="Akapitzlist"/>
        <w:numPr>
          <w:ilvl w:val="0"/>
          <w:numId w:val="15"/>
        </w:numPr>
      </w:pPr>
      <w:r w:rsidRPr="00B95759">
        <w:t>zadzwonić na numer telefonu: +48 81 4545 333</w:t>
      </w:r>
    </w:p>
    <w:p w14:paraId="5C5ECDE1" w14:textId="69AB62B7" w:rsidR="00013787" w:rsidRPr="00B95759" w:rsidRDefault="00013787" w:rsidP="00B95759">
      <w:pPr>
        <w:pStyle w:val="Akapitzlist"/>
        <w:numPr>
          <w:ilvl w:val="0"/>
          <w:numId w:val="15"/>
        </w:numPr>
      </w:pPr>
      <w:r w:rsidRPr="00B95759">
        <w:t xml:space="preserve">wysłać list na adres: </w:t>
      </w:r>
    </w:p>
    <w:p w14:paraId="12C8BBC7" w14:textId="77777777" w:rsidR="00013787" w:rsidRPr="00013787" w:rsidRDefault="00013787" w:rsidP="00013787">
      <w:r w:rsidRPr="00013787">
        <w:t>Centrum Studiów Mediewistycznych KUL</w:t>
      </w:r>
      <w:r w:rsidRPr="00013787">
        <w:br/>
        <w:t>ICBN 2.06</w:t>
      </w:r>
      <w:r w:rsidRPr="00013787">
        <w:br/>
        <w:t>ul. Konstantynów 1J</w:t>
      </w:r>
      <w:r w:rsidRPr="00013787">
        <w:br/>
        <w:t>20-708 Lublin</w:t>
      </w:r>
    </w:p>
    <w:p w14:paraId="2DB4483C" w14:textId="77777777" w:rsidR="00013787" w:rsidRPr="00013787" w:rsidRDefault="00013787" w:rsidP="00013787"/>
    <w:p w14:paraId="6299145C" w14:textId="782E84AB" w:rsidR="00013787" w:rsidRPr="00B95759" w:rsidRDefault="00013787" w:rsidP="00B95759">
      <w:pPr>
        <w:rPr>
          <w:b/>
          <w:bCs/>
        </w:rPr>
      </w:pPr>
      <w:r w:rsidRPr="00B95759">
        <w:rPr>
          <w:b/>
          <w:bCs/>
        </w:rPr>
        <w:t xml:space="preserve">Informacje </w:t>
      </w:r>
      <w:r w:rsidR="00B95759" w:rsidRPr="00B95759">
        <w:rPr>
          <w:b/>
          <w:bCs/>
        </w:rPr>
        <w:t>o dostępności architektonicznej siedziby CSM</w:t>
      </w:r>
    </w:p>
    <w:p w14:paraId="1315328B" w14:textId="0D5F3CE9" w:rsidR="00B95759" w:rsidRDefault="00B95759" w:rsidP="00B95759">
      <w:r>
        <w:t>Siedziba</w:t>
      </w:r>
      <w:r>
        <w:t xml:space="preserve"> CSM </w:t>
      </w:r>
      <w:r>
        <w:t>znajduje się</w:t>
      </w:r>
      <w:r>
        <w:t xml:space="preserve"> w budynku Interdyscyplinarnego Centrum Badań Naukowych KUL</w:t>
      </w:r>
      <w:r>
        <w:t xml:space="preserve">, sala </w:t>
      </w:r>
      <w:r>
        <w:t>2.06</w:t>
      </w:r>
      <w:r>
        <w:t>:</w:t>
      </w:r>
    </w:p>
    <w:p w14:paraId="2F40C1C8" w14:textId="72FBDF5C" w:rsidR="00B95759" w:rsidRDefault="00B95759" w:rsidP="00B95759">
      <w:pPr>
        <w:pStyle w:val="Akapitzlist"/>
        <w:numPr>
          <w:ilvl w:val="0"/>
          <w:numId w:val="16"/>
        </w:numPr>
      </w:pPr>
      <w:r>
        <w:t>budynek</w:t>
      </w:r>
      <w:r>
        <w:t xml:space="preserve"> jest wolny od barier poziomych i pionowych;</w:t>
      </w:r>
    </w:p>
    <w:p w14:paraId="3CD5654F" w14:textId="46699121" w:rsidR="00B95759" w:rsidRDefault="00B95759" w:rsidP="00B95759">
      <w:pPr>
        <w:pStyle w:val="Akapitzlist"/>
        <w:numPr>
          <w:ilvl w:val="0"/>
          <w:numId w:val="16"/>
        </w:numPr>
      </w:pPr>
      <w:r>
        <w:t xml:space="preserve">budynek jest wyposażony w windę </w:t>
      </w:r>
      <w:r>
        <w:t xml:space="preserve">z przyciskami oznaczonymi znakami alfabetu </w:t>
      </w:r>
      <w:r w:rsidRPr="00B95759">
        <w:t>Braille'a</w:t>
      </w:r>
      <w:r>
        <w:t xml:space="preserve"> oraz z komunikatem dźwiękowym;</w:t>
      </w:r>
    </w:p>
    <w:p w14:paraId="619C583F" w14:textId="390FCE7D" w:rsidR="00B95759" w:rsidRDefault="00B95759" w:rsidP="00B95759">
      <w:pPr>
        <w:pStyle w:val="Akapitzlist"/>
        <w:numPr>
          <w:ilvl w:val="0"/>
          <w:numId w:val="16"/>
        </w:numPr>
      </w:pPr>
      <w:r>
        <w:t xml:space="preserve">w budynku znajduje się plan </w:t>
      </w:r>
      <w:proofErr w:type="spellStart"/>
      <w:r>
        <w:t>tyflograficzny</w:t>
      </w:r>
      <w:proofErr w:type="spellEnd"/>
      <w:r>
        <w:t xml:space="preserve"> dla osób niewidomych informujący o rozkładzie pomieszczeń, w tym usytuowaniu lokalu n</w:t>
      </w:r>
      <w:r>
        <w:t>ume</w:t>
      </w:r>
      <w:r>
        <w:t>r 2.06;</w:t>
      </w:r>
    </w:p>
    <w:p w14:paraId="45F24CD7" w14:textId="77777777" w:rsidR="00B95759" w:rsidRDefault="00B95759" w:rsidP="00B95759">
      <w:pPr>
        <w:pStyle w:val="Akapitzlist"/>
        <w:numPr>
          <w:ilvl w:val="0"/>
          <w:numId w:val="16"/>
        </w:numPr>
      </w:pPr>
      <w:r>
        <w:t>dostęp zarówno do budynku, jak i do siedziby CSM mają osoby korzystające z psa asystującego;</w:t>
      </w:r>
    </w:p>
    <w:p w14:paraId="2A31549B" w14:textId="56DAC8C4" w:rsidR="00013787" w:rsidRPr="00B95759" w:rsidRDefault="00B95759" w:rsidP="00B95759">
      <w:pPr>
        <w:pStyle w:val="Akapitzlist"/>
        <w:numPr>
          <w:ilvl w:val="0"/>
          <w:numId w:val="16"/>
        </w:numPr>
      </w:pPr>
      <w:r>
        <w:t>w budynku zostało zainstalowane krzesło ewakuacyjne zapewniające osobom ze szczególnymi potrzebami możliwości ewakuacji.</w:t>
      </w:r>
    </w:p>
    <w:p w14:paraId="242A37F6" w14:textId="77777777" w:rsidR="00B95759" w:rsidRDefault="00B95759" w:rsidP="00B95759"/>
    <w:sectPr w:rsidR="00B95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63DF"/>
    <w:multiLevelType w:val="hybridMultilevel"/>
    <w:tmpl w:val="7884B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12C7B"/>
    <w:multiLevelType w:val="hybridMultilevel"/>
    <w:tmpl w:val="489C0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87F22"/>
    <w:multiLevelType w:val="multilevel"/>
    <w:tmpl w:val="0598123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03A1AA3"/>
    <w:multiLevelType w:val="hybridMultilevel"/>
    <w:tmpl w:val="09BE2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C4458"/>
    <w:multiLevelType w:val="hybridMultilevel"/>
    <w:tmpl w:val="60A4E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849D7"/>
    <w:multiLevelType w:val="hybridMultilevel"/>
    <w:tmpl w:val="1398F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0321C"/>
    <w:multiLevelType w:val="multilevel"/>
    <w:tmpl w:val="45E6E8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DD6DB7"/>
    <w:multiLevelType w:val="hybridMultilevel"/>
    <w:tmpl w:val="C1F42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16032"/>
    <w:multiLevelType w:val="hybridMultilevel"/>
    <w:tmpl w:val="3CC6C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47CCC"/>
    <w:multiLevelType w:val="hybridMultilevel"/>
    <w:tmpl w:val="D73475D2"/>
    <w:lvl w:ilvl="0" w:tplc="6AB4145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A7E21"/>
    <w:multiLevelType w:val="hybridMultilevel"/>
    <w:tmpl w:val="F46A4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70E8F"/>
    <w:multiLevelType w:val="multilevel"/>
    <w:tmpl w:val="539046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50005B"/>
    <w:multiLevelType w:val="multilevel"/>
    <w:tmpl w:val="9756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B41BC9"/>
    <w:multiLevelType w:val="hybridMultilevel"/>
    <w:tmpl w:val="F99ECD82"/>
    <w:lvl w:ilvl="0" w:tplc="8B409ED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D752F"/>
    <w:multiLevelType w:val="multilevel"/>
    <w:tmpl w:val="BAE44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1"/>
  </w:num>
  <w:num w:numId="5">
    <w:abstractNumId w:val="14"/>
  </w:num>
  <w:num w:numId="6">
    <w:abstractNumId w:val="6"/>
  </w:num>
  <w:num w:numId="7">
    <w:abstractNumId w:val="13"/>
  </w:num>
  <w:num w:numId="8">
    <w:abstractNumId w:val="12"/>
  </w:num>
  <w:num w:numId="9">
    <w:abstractNumId w:val="2"/>
  </w:num>
  <w:num w:numId="10">
    <w:abstractNumId w:val="2"/>
    <w:lvlOverride w:ilvl="0"/>
  </w:num>
  <w:num w:numId="11">
    <w:abstractNumId w:val="5"/>
  </w:num>
  <w:num w:numId="12">
    <w:abstractNumId w:val="10"/>
  </w:num>
  <w:num w:numId="13">
    <w:abstractNumId w:val="8"/>
  </w:num>
  <w:num w:numId="14">
    <w:abstractNumId w:val="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87"/>
    <w:rsid w:val="00013787"/>
    <w:rsid w:val="00B95759"/>
    <w:rsid w:val="00DF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8737"/>
  <w15:chartTrackingRefBased/>
  <w15:docId w15:val="{1C0456C8-29B4-4837-8413-1A783BC3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137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3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7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7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78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1378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1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378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3787"/>
    <w:rPr>
      <w:color w:val="605E5C"/>
      <w:shd w:val="clear" w:color="auto" w:fill="E1DFDD"/>
    </w:rPr>
  </w:style>
  <w:style w:type="paragraph" w:customStyle="1" w:styleId="Standard">
    <w:name w:val="Standard"/>
    <w:rsid w:val="00B95759"/>
    <w:pPr>
      <w:suppressAutoHyphens/>
      <w:autoSpaceDN w:val="0"/>
      <w:spacing w:line="256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WWNum4">
    <w:name w:val="WWNum4"/>
    <w:basedOn w:val="Bezlisty"/>
    <w:rsid w:val="00B95759"/>
    <w:pPr>
      <w:numPr>
        <w:numId w:val="9"/>
      </w:numPr>
    </w:pPr>
  </w:style>
  <w:style w:type="character" w:styleId="Uwydatnienie">
    <w:name w:val="Emphasis"/>
    <w:basedOn w:val="Domylnaczcionkaakapitu"/>
    <w:uiPriority w:val="20"/>
    <w:qFormat/>
    <w:rsid w:val="00B957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m@ku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Grondkowska</dc:creator>
  <cp:keywords/>
  <dc:description/>
  <cp:lastModifiedBy>Barbara Grondkowska</cp:lastModifiedBy>
  <cp:revision>1</cp:revision>
  <dcterms:created xsi:type="dcterms:W3CDTF">2024-01-13T12:46:00Z</dcterms:created>
  <dcterms:modified xsi:type="dcterms:W3CDTF">2024-01-13T13:06:00Z</dcterms:modified>
</cp:coreProperties>
</file>